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D10" w:rsidRDefault="00BF6D10" w:rsidP="00B969A6">
      <w:pPr>
        <w:pBdr>
          <w:top w:val="single" w:sz="8" w:space="31" w:color="auto"/>
          <w:left w:val="single" w:sz="8" w:space="1" w:color="auto"/>
          <w:bottom w:val="single" w:sz="8" w:space="1" w:color="auto"/>
          <w:right w:val="single" w:sz="8" w:space="1" w:color="auto"/>
        </w:pBdr>
        <w:jc w:val="center"/>
        <w:rPr>
          <w:b/>
          <w:bCs/>
          <w:sz w:val="32"/>
          <w:szCs w:val="32"/>
        </w:rPr>
      </w:pPr>
      <w:r>
        <w:rPr>
          <w:b/>
          <w:bCs/>
          <w:sz w:val="32"/>
          <w:szCs w:val="32"/>
        </w:rPr>
        <w:t xml:space="preserve">IT Applications Worksheet 3: </w:t>
      </w:r>
    </w:p>
    <w:p w:rsidR="00BF6D10" w:rsidRDefault="00BF6D10" w:rsidP="00B969A6">
      <w:pPr>
        <w:pBdr>
          <w:top w:val="single" w:sz="8" w:space="31" w:color="auto"/>
          <w:left w:val="single" w:sz="8" w:space="1" w:color="auto"/>
          <w:bottom w:val="single" w:sz="8" w:space="1" w:color="auto"/>
          <w:right w:val="single" w:sz="8" w:space="1" w:color="auto"/>
        </w:pBdr>
        <w:jc w:val="center"/>
        <w:rPr>
          <w:b/>
          <w:bCs/>
          <w:sz w:val="32"/>
          <w:szCs w:val="32"/>
        </w:rPr>
      </w:pPr>
      <w:r>
        <w:rPr>
          <w:b/>
          <w:bCs/>
          <w:sz w:val="32"/>
          <w:szCs w:val="32"/>
        </w:rPr>
        <w:t>Organisation Structures and Information Flows</w:t>
      </w:r>
    </w:p>
    <w:p w:rsidR="00BF6D10" w:rsidRDefault="00BF6D10">
      <w:pPr>
        <w:jc w:val="center"/>
      </w:pPr>
    </w:p>
    <w:p w:rsidR="00BF6D10" w:rsidRDefault="00BF6D10">
      <w:pPr>
        <w:keepNext/>
        <w:rPr>
          <w:b/>
          <w:bCs/>
        </w:rPr>
      </w:pPr>
      <w:r>
        <w:rPr>
          <w:b/>
          <w:bCs/>
        </w:rPr>
        <w:t>PART 1</w:t>
      </w:r>
    </w:p>
    <w:p w:rsidR="00BF6D10" w:rsidRDefault="00BF6D10">
      <w:r>
        <w:t>Fill in the chart below with the appropriate levels of management, types of decisions made, and types of information utilised, as outlined in the lists below:</w:t>
      </w:r>
    </w:p>
    <w:p w:rsidR="00843B1B" w:rsidRDefault="00EA3CBF">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38.45pt;margin-top:6.9pt;width:313.5pt;height:347.25pt;z-index:-251658240"/>
        </w:pict>
      </w:r>
    </w:p>
    <w:p w:rsidR="00843B1B" w:rsidRDefault="00843B1B"/>
    <w:p w:rsidR="00843B1B" w:rsidRDefault="00843B1B"/>
    <w:p w:rsidR="00843B1B" w:rsidRDefault="00843B1B"/>
    <w:p w:rsidR="00843B1B" w:rsidRDefault="002F59B8" w:rsidP="002F59B8">
      <w:pPr>
        <w:tabs>
          <w:tab w:val="center" w:pos="4876"/>
        </w:tabs>
      </w:pPr>
      <w:r>
        <w:rPr>
          <w:rFonts w:eastAsiaTheme="minorEastAsia"/>
        </w:rPr>
        <w:t xml:space="preserve">                 </w:t>
      </w:r>
      <w:r w:rsidR="004C6AE7" w:rsidRPr="009C4146">
        <w:rPr>
          <w:rFonts w:eastAsiaTheme="minorEastAsia"/>
        </w:rPr>
        <w:t>Senior Management</w:t>
      </w:r>
      <w:r w:rsidR="004C6AE7">
        <w:rPr>
          <w:rFonts w:eastAsiaTheme="minorEastAsia"/>
        </w:rPr>
        <w:tab/>
      </w:r>
      <w:r w:rsidR="004C6AE7">
        <w:rPr>
          <w:rFonts w:eastAsiaTheme="minorEastAsia"/>
        </w:rPr>
        <w:tab/>
      </w:r>
      <w:r w:rsidR="004C6AE7" w:rsidRPr="009C4146">
        <w:rPr>
          <w:rFonts w:eastAsiaTheme="minorEastAsia"/>
        </w:rPr>
        <w:t>Strategic/Long Term</w:t>
      </w:r>
    </w:p>
    <w:p w:rsidR="00843B1B" w:rsidRDefault="004C6AE7" w:rsidP="004C6AE7">
      <w:pPr>
        <w:tabs>
          <w:tab w:val="left" w:pos="4876"/>
        </w:tabs>
      </w:pPr>
      <w:r>
        <w:tab/>
        <w:t xml:space="preserve">   </w:t>
      </w:r>
      <w:r w:rsidRPr="009C4146">
        <w:rPr>
          <w:rFonts w:eastAsiaTheme="minorEastAsia"/>
        </w:rPr>
        <w:t>Summarised, monthly reports</w:t>
      </w:r>
    </w:p>
    <w:p w:rsidR="00EA3CBF" w:rsidRDefault="00EA3CBF"/>
    <w:p w:rsidR="00EA3CBF" w:rsidRDefault="00EA3CBF"/>
    <w:p w:rsidR="00EA3CBF" w:rsidRDefault="00EA3CBF"/>
    <w:p w:rsidR="00EA3CBF" w:rsidRDefault="00EA3CBF">
      <w:r>
        <w:rPr>
          <w:noProof/>
        </w:rPr>
        <w:pict>
          <v:shapetype id="_x0000_t32" coordsize="21600,21600" o:spt="32" o:oned="t" path="m,l21600,21600e" filled="f">
            <v:path arrowok="t" fillok="f" o:connecttype="none"/>
            <o:lock v:ext="edit" shapetype="t"/>
          </v:shapetype>
          <v:shape id="_x0000_s1028" type="#_x0000_t32" style="position:absolute;margin-left:135.2pt;margin-top:12.45pt;width:117pt;height:0;z-index:251659264" o:connectortype="straight"/>
        </w:pict>
      </w:r>
    </w:p>
    <w:p w:rsidR="00EA3CBF" w:rsidRDefault="00EA3CBF"/>
    <w:p w:rsidR="00EA3CBF" w:rsidRDefault="002F59B8" w:rsidP="002F59B8">
      <w:pPr>
        <w:tabs>
          <w:tab w:val="left" w:pos="5700"/>
        </w:tabs>
      </w:pPr>
      <w:r>
        <w:tab/>
      </w:r>
      <w:r w:rsidRPr="009C4146">
        <w:rPr>
          <w:rFonts w:eastAsiaTheme="minorEastAsia"/>
        </w:rPr>
        <w:t>Tactical/Short Term</w:t>
      </w:r>
    </w:p>
    <w:p w:rsidR="00EA3CBF" w:rsidRDefault="002F59B8" w:rsidP="002F59B8">
      <w:pPr>
        <w:tabs>
          <w:tab w:val="left" w:pos="5700"/>
        </w:tabs>
      </w:pPr>
      <w:r w:rsidRPr="009C4146">
        <w:rPr>
          <w:rFonts w:eastAsiaTheme="minorEastAsia"/>
        </w:rPr>
        <w:t>Middle Management</w:t>
      </w:r>
      <w:r>
        <w:rPr>
          <w:rFonts w:eastAsiaTheme="minorEastAsia"/>
        </w:rPr>
        <w:t xml:space="preserve">                                                         </w:t>
      </w:r>
      <w:r w:rsidRPr="009C4146">
        <w:rPr>
          <w:rFonts w:eastAsiaTheme="minorEastAsia"/>
        </w:rPr>
        <w:t>Summarised, monthly reports</w:t>
      </w:r>
    </w:p>
    <w:p w:rsidR="00EA3CBF" w:rsidRDefault="00EA3CBF"/>
    <w:p w:rsidR="00EA3CBF" w:rsidRDefault="00EA3CBF"/>
    <w:p w:rsidR="00EA3CBF" w:rsidRDefault="00EA3CBF"/>
    <w:p w:rsidR="00EA3CBF" w:rsidRDefault="00EA3CBF"/>
    <w:p w:rsidR="00EA3CBF" w:rsidRDefault="00EA3CBF">
      <w:r>
        <w:rPr>
          <w:noProof/>
        </w:rPr>
        <w:pict>
          <v:shape id="_x0000_s1029" type="#_x0000_t32" style="position:absolute;margin-left:87.2pt;margin-top:7.85pt;width:214.5pt;height:0;z-index:251660288" o:connectortype="straight"/>
        </w:pict>
      </w:r>
    </w:p>
    <w:p w:rsidR="00EA3CBF" w:rsidRDefault="00532593" w:rsidP="00532593">
      <w:pPr>
        <w:tabs>
          <w:tab w:val="left" w:pos="6405"/>
        </w:tabs>
      </w:pPr>
      <w:r>
        <w:tab/>
      </w:r>
    </w:p>
    <w:p w:rsidR="00EA3CBF" w:rsidRDefault="00532593" w:rsidP="00532593">
      <w:pPr>
        <w:tabs>
          <w:tab w:val="left" w:pos="6495"/>
        </w:tabs>
      </w:pPr>
      <w:r w:rsidRPr="009C4146">
        <w:rPr>
          <w:rFonts w:eastAsiaTheme="minorEastAsia"/>
        </w:rPr>
        <w:t>Operational Management</w:t>
      </w:r>
    </w:p>
    <w:p w:rsidR="00843B1B" w:rsidRDefault="00532593" w:rsidP="00532593">
      <w:pPr>
        <w:tabs>
          <w:tab w:val="left" w:pos="6495"/>
        </w:tabs>
      </w:pPr>
      <w:r>
        <w:t xml:space="preserve">                                                                                                 </w:t>
      </w:r>
      <w:r w:rsidRPr="009C4146">
        <w:rPr>
          <w:rFonts w:eastAsiaTheme="minorEastAsia"/>
        </w:rPr>
        <w:t>Immediate/Day-to-Day</w:t>
      </w:r>
    </w:p>
    <w:p w:rsidR="00843B1B" w:rsidRDefault="00843B1B"/>
    <w:p w:rsidR="00EA3CBF" w:rsidRDefault="00EA3CBF"/>
    <w:p w:rsidR="00EA3CBF" w:rsidRDefault="00EA3CBF"/>
    <w:p w:rsidR="00532593" w:rsidRDefault="00532593"/>
    <w:p w:rsidR="00843B1B" w:rsidRDefault="00843B1B"/>
    <w:p w:rsidR="00BF6D10" w:rsidRDefault="00BF6D10"/>
    <w:tbl>
      <w:tblPr>
        <w:tblW w:w="8915" w:type="dxa"/>
        <w:tblInd w:w="-178" w:type="dxa"/>
        <w:tblLayout w:type="fixed"/>
        <w:tblCellMar>
          <w:left w:w="180" w:type="dxa"/>
          <w:right w:w="180" w:type="dxa"/>
        </w:tblCellMar>
        <w:tblLook w:val="0000"/>
      </w:tblPr>
      <w:tblGrid>
        <w:gridCol w:w="2485"/>
        <w:gridCol w:w="2835"/>
        <w:gridCol w:w="3595"/>
      </w:tblGrid>
      <w:tr w:rsidR="00BF6D10" w:rsidRPr="009C4146" w:rsidTr="004171B5">
        <w:trPr>
          <w:trHeight w:val="383"/>
        </w:trPr>
        <w:tc>
          <w:tcPr>
            <w:tcW w:w="2485" w:type="dxa"/>
            <w:tcBorders>
              <w:top w:val="single" w:sz="8" w:space="0" w:color="auto"/>
              <w:left w:val="single" w:sz="8" w:space="0" w:color="auto"/>
              <w:bottom w:val="single" w:sz="8" w:space="0" w:color="auto"/>
              <w:right w:val="nil"/>
            </w:tcBorders>
          </w:tcPr>
          <w:p w:rsidR="00BF6D10" w:rsidRPr="009C4146" w:rsidRDefault="00BF6D10">
            <w:pPr>
              <w:keepNext/>
              <w:ind w:left="1440" w:hanging="1440"/>
              <w:jc w:val="center"/>
              <w:rPr>
                <w:rFonts w:eastAsiaTheme="minorEastAsia"/>
              </w:rPr>
            </w:pPr>
            <w:r w:rsidRPr="009C4146">
              <w:rPr>
                <w:rFonts w:eastAsiaTheme="minorEastAsia"/>
                <w:b/>
                <w:bCs/>
              </w:rPr>
              <w:t>Management Levels</w:t>
            </w:r>
          </w:p>
        </w:tc>
        <w:tc>
          <w:tcPr>
            <w:tcW w:w="2835" w:type="dxa"/>
            <w:tcBorders>
              <w:top w:val="single" w:sz="8" w:space="0" w:color="auto"/>
              <w:left w:val="single" w:sz="8" w:space="0" w:color="auto"/>
              <w:bottom w:val="single" w:sz="8" w:space="0" w:color="auto"/>
              <w:right w:val="nil"/>
            </w:tcBorders>
          </w:tcPr>
          <w:p w:rsidR="00BF6D10" w:rsidRPr="009C4146" w:rsidRDefault="00BF6D10">
            <w:pPr>
              <w:keepNext/>
              <w:ind w:left="1440" w:hanging="1440"/>
              <w:jc w:val="center"/>
              <w:rPr>
                <w:rFonts w:eastAsiaTheme="minorEastAsia"/>
              </w:rPr>
            </w:pPr>
            <w:r w:rsidRPr="009C4146">
              <w:rPr>
                <w:rFonts w:eastAsiaTheme="minorEastAsia"/>
                <w:b/>
                <w:bCs/>
              </w:rPr>
              <w:t>Types of Decisions</w:t>
            </w:r>
          </w:p>
        </w:tc>
        <w:tc>
          <w:tcPr>
            <w:tcW w:w="3595" w:type="dxa"/>
            <w:tcBorders>
              <w:top w:val="single" w:sz="8" w:space="0" w:color="auto"/>
              <w:left w:val="single" w:sz="8" w:space="0" w:color="auto"/>
              <w:bottom w:val="single" w:sz="8" w:space="0" w:color="auto"/>
              <w:right w:val="single" w:sz="8" w:space="0" w:color="auto"/>
            </w:tcBorders>
          </w:tcPr>
          <w:p w:rsidR="00BF6D10" w:rsidRPr="009C4146" w:rsidRDefault="00BF6D10">
            <w:pPr>
              <w:keepNext/>
              <w:ind w:left="1440" w:hanging="1440"/>
              <w:jc w:val="center"/>
              <w:rPr>
                <w:rFonts w:eastAsiaTheme="minorEastAsia"/>
              </w:rPr>
            </w:pPr>
            <w:r w:rsidRPr="009C4146">
              <w:rPr>
                <w:rFonts w:eastAsiaTheme="minorEastAsia"/>
                <w:b/>
                <w:bCs/>
              </w:rPr>
              <w:t>Types of Information</w:t>
            </w:r>
          </w:p>
        </w:tc>
      </w:tr>
      <w:tr w:rsidR="00BF6D10" w:rsidRPr="009C4146" w:rsidTr="004171B5">
        <w:trPr>
          <w:trHeight w:val="666"/>
        </w:trPr>
        <w:tc>
          <w:tcPr>
            <w:tcW w:w="2485" w:type="dxa"/>
            <w:tcBorders>
              <w:top w:val="single" w:sz="8" w:space="0" w:color="auto"/>
              <w:left w:val="single" w:sz="8" w:space="0" w:color="auto"/>
              <w:bottom w:val="single" w:sz="8" w:space="0" w:color="auto"/>
              <w:right w:val="nil"/>
            </w:tcBorders>
          </w:tcPr>
          <w:p w:rsidR="00BF6D10" w:rsidRPr="009C4146" w:rsidRDefault="00BF6D10">
            <w:pPr>
              <w:jc w:val="center"/>
              <w:rPr>
                <w:rFonts w:eastAsiaTheme="minorEastAsia"/>
              </w:rPr>
            </w:pPr>
            <w:r w:rsidRPr="009C4146">
              <w:rPr>
                <w:rFonts w:eastAsiaTheme="minorEastAsia"/>
              </w:rPr>
              <w:t>Senior Management</w:t>
            </w:r>
          </w:p>
        </w:tc>
        <w:tc>
          <w:tcPr>
            <w:tcW w:w="2835" w:type="dxa"/>
            <w:tcBorders>
              <w:top w:val="single" w:sz="8" w:space="0" w:color="auto"/>
              <w:left w:val="single" w:sz="8" w:space="0" w:color="auto"/>
              <w:bottom w:val="single" w:sz="8" w:space="0" w:color="auto"/>
              <w:right w:val="nil"/>
            </w:tcBorders>
          </w:tcPr>
          <w:p w:rsidR="00BF6D10" w:rsidRPr="009C4146" w:rsidRDefault="004171B5">
            <w:pPr>
              <w:jc w:val="center"/>
              <w:rPr>
                <w:rFonts w:eastAsiaTheme="minorEastAsia"/>
              </w:rPr>
            </w:pPr>
            <w:r w:rsidRPr="009C4146">
              <w:rPr>
                <w:rFonts w:eastAsiaTheme="minorEastAsia"/>
              </w:rPr>
              <w:t>Strategic/Long Term</w:t>
            </w:r>
          </w:p>
        </w:tc>
        <w:tc>
          <w:tcPr>
            <w:tcW w:w="3595" w:type="dxa"/>
            <w:tcBorders>
              <w:top w:val="single" w:sz="8" w:space="0" w:color="auto"/>
              <w:left w:val="single" w:sz="8" w:space="0" w:color="auto"/>
              <w:bottom w:val="single" w:sz="8" w:space="0" w:color="auto"/>
              <w:right w:val="single" w:sz="8" w:space="0" w:color="auto"/>
            </w:tcBorders>
          </w:tcPr>
          <w:p w:rsidR="00BF6D10" w:rsidRPr="009C4146" w:rsidRDefault="00BF6D10">
            <w:pPr>
              <w:jc w:val="center"/>
              <w:rPr>
                <w:rFonts w:eastAsiaTheme="minorEastAsia"/>
              </w:rPr>
            </w:pPr>
            <w:r w:rsidRPr="009C4146">
              <w:rPr>
                <w:rFonts w:eastAsiaTheme="minorEastAsia"/>
              </w:rPr>
              <w:t>Summarised, monthly reports</w:t>
            </w:r>
          </w:p>
        </w:tc>
      </w:tr>
      <w:tr w:rsidR="00BF6D10" w:rsidRPr="009C4146" w:rsidTr="004171B5">
        <w:trPr>
          <w:trHeight w:val="666"/>
        </w:trPr>
        <w:tc>
          <w:tcPr>
            <w:tcW w:w="2485" w:type="dxa"/>
            <w:tcBorders>
              <w:top w:val="single" w:sz="8" w:space="0" w:color="auto"/>
              <w:left w:val="single" w:sz="8" w:space="0" w:color="auto"/>
              <w:bottom w:val="single" w:sz="8" w:space="0" w:color="auto"/>
              <w:right w:val="nil"/>
            </w:tcBorders>
          </w:tcPr>
          <w:p w:rsidR="00BF6D10" w:rsidRPr="009C4146" w:rsidRDefault="004171B5">
            <w:pPr>
              <w:jc w:val="center"/>
              <w:rPr>
                <w:rFonts w:eastAsiaTheme="minorEastAsia"/>
              </w:rPr>
            </w:pPr>
            <w:r w:rsidRPr="009C4146">
              <w:rPr>
                <w:rFonts w:eastAsiaTheme="minorEastAsia"/>
              </w:rPr>
              <w:t>Middle Management</w:t>
            </w:r>
          </w:p>
        </w:tc>
        <w:tc>
          <w:tcPr>
            <w:tcW w:w="2835" w:type="dxa"/>
            <w:tcBorders>
              <w:top w:val="single" w:sz="8" w:space="0" w:color="auto"/>
              <w:left w:val="single" w:sz="8" w:space="0" w:color="auto"/>
              <w:bottom w:val="single" w:sz="8" w:space="0" w:color="auto"/>
              <w:right w:val="nil"/>
            </w:tcBorders>
          </w:tcPr>
          <w:p w:rsidR="00BF6D10" w:rsidRPr="009C4146" w:rsidRDefault="004171B5">
            <w:pPr>
              <w:jc w:val="center"/>
              <w:rPr>
                <w:rFonts w:eastAsiaTheme="minorEastAsia"/>
              </w:rPr>
            </w:pPr>
            <w:r w:rsidRPr="009C4146">
              <w:rPr>
                <w:rFonts w:eastAsiaTheme="minorEastAsia"/>
              </w:rPr>
              <w:t>Tactical/Short Term</w:t>
            </w:r>
          </w:p>
        </w:tc>
        <w:tc>
          <w:tcPr>
            <w:tcW w:w="3595" w:type="dxa"/>
            <w:tcBorders>
              <w:top w:val="single" w:sz="8" w:space="0" w:color="auto"/>
              <w:left w:val="single" w:sz="8" w:space="0" w:color="auto"/>
              <w:bottom w:val="single" w:sz="8" w:space="0" w:color="auto"/>
              <w:right w:val="single" w:sz="8" w:space="0" w:color="auto"/>
            </w:tcBorders>
          </w:tcPr>
          <w:p w:rsidR="00BF6D10" w:rsidRPr="009C4146" w:rsidRDefault="004171B5">
            <w:pPr>
              <w:jc w:val="center"/>
              <w:rPr>
                <w:rFonts w:eastAsiaTheme="minorEastAsia"/>
              </w:rPr>
            </w:pPr>
            <w:r w:rsidRPr="009C4146">
              <w:rPr>
                <w:rFonts w:eastAsiaTheme="minorEastAsia"/>
              </w:rPr>
              <w:t>Summarised, monthly reports</w:t>
            </w:r>
          </w:p>
        </w:tc>
      </w:tr>
      <w:tr w:rsidR="00BF6D10" w:rsidRPr="009C4146" w:rsidTr="004171B5">
        <w:trPr>
          <w:trHeight w:val="666"/>
        </w:trPr>
        <w:tc>
          <w:tcPr>
            <w:tcW w:w="2485" w:type="dxa"/>
            <w:tcBorders>
              <w:top w:val="single" w:sz="8" w:space="0" w:color="auto"/>
              <w:left w:val="single" w:sz="8" w:space="0" w:color="auto"/>
              <w:bottom w:val="single" w:sz="8" w:space="0" w:color="auto"/>
              <w:right w:val="nil"/>
            </w:tcBorders>
          </w:tcPr>
          <w:p w:rsidR="00BF6D10" w:rsidRPr="009C4146" w:rsidRDefault="004171B5">
            <w:pPr>
              <w:jc w:val="center"/>
              <w:rPr>
                <w:rFonts w:eastAsiaTheme="minorEastAsia"/>
              </w:rPr>
            </w:pPr>
            <w:r w:rsidRPr="009C4146">
              <w:rPr>
                <w:rFonts w:eastAsiaTheme="minorEastAsia"/>
              </w:rPr>
              <w:lastRenderedPageBreak/>
              <w:t>Operational Management</w:t>
            </w:r>
          </w:p>
        </w:tc>
        <w:tc>
          <w:tcPr>
            <w:tcW w:w="2835" w:type="dxa"/>
            <w:tcBorders>
              <w:top w:val="single" w:sz="8" w:space="0" w:color="auto"/>
              <w:left w:val="single" w:sz="8" w:space="0" w:color="auto"/>
              <w:bottom w:val="single" w:sz="8" w:space="0" w:color="auto"/>
              <w:right w:val="nil"/>
            </w:tcBorders>
          </w:tcPr>
          <w:p w:rsidR="004171B5" w:rsidRPr="009C4146" w:rsidRDefault="004171B5">
            <w:pPr>
              <w:jc w:val="center"/>
              <w:rPr>
                <w:rFonts w:eastAsiaTheme="minorEastAsia"/>
              </w:rPr>
            </w:pPr>
            <w:r w:rsidRPr="009C4146">
              <w:rPr>
                <w:rFonts w:eastAsiaTheme="minorEastAsia"/>
              </w:rPr>
              <w:t>Immediate/Day-to-Day</w:t>
            </w:r>
          </w:p>
        </w:tc>
        <w:tc>
          <w:tcPr>
            <w:tcW w:w="3595" w:type="dxa"/>
            <w:tcBorders>
              <w:top w:val="single" w:sz="8" w:space="0" w:color="auto"/>
              <w:left w:val="single" w:sz="8" w:space="0" w:color="auto"/>
              <w:bottom w:val="single" w:sz="8" w:space="0" w:color="auto"/>
              <w:right w:val="single" w:sz="8" w:space="0" w:color="auto"/>
            </w:tcBorders>
          </w:tcPr>
          <w:p w:rsidR="00BF6D10" w:rsidRPr="009C4146" w:rsidRDefault="00BF6D10" w:rsidP="004171B5">
            <w:pPr>
              <w:jc w:val="center"/>
              <w:rPr>
                <w:rFonts w:eastAsiaTheme="minorEastAsia"/>
              </w:rPr>
            </w:pPr>
            <w:r w:rsidRPr="009C4146">
              <w:rPr>
                <w:rFonts w:eastAsiaTheme="minorEastAsia"/>
              </w:rPr>
              <w:t>Highly summarised, showing trends</w:t>
            </w:r>
            <w:r w:rsidR="004171B5" w:rsidRPr="009C4146">
              <w:rPr>
                <w:rFonts w:eastAsiaTheme="minorEastAsia"/>
              </w:rPr>
              <w:t xml:space="preserve"> </w:t>
            </w:r>
          </w:p>
        </w:tc>
      </w:tr>
    </w:tbl>
    <w:p w:rsidR="00BF6D10" w:rsidRDefault="00BF6D10">
      <w:pPr>
        <w:overflowPunct/>
        <w:autoSpaceDE w:val="0"/>
        <w:autoSpaceDN w:val="0"/>
      </w:pPr>
    </w:p>
    <w:p w:rsidR="00BF6D10" w:rsidRDefault="00BF6D10"/>
    <w:p w:rsidR="00BF6D10" w:rsidRDefault="00BF6D10">
      <w:pPr>
        <w:keepNext/>
        <w:rPr>
          <w:b/>
          <w:bCs/>
        </w:rPr>
      </w:pPr>
      <w:r>
        <w:rPr>
          <w:b/>
          <w:bCs/>
        </w:rPr>
        <w:t>PART 2</w:t>
      </w:r>
    </w:p>
    <w:p w:rsidR="00BF6D10" w:rsidRDefault="00BF6D10">
      <w:r>
        <w:t>Drake Real Estate Agents have been selling properties in the Dandenong Ranges for 20 years, with offices at Olinda, Kallista, Tecoma, Belgrave and Monbulk.  Alan Drake is the manager of Drake Real Estate and has watched the business grow from just one office to the network it is today.</w:t>
      </w:r>
    </w:p>
    <w:p w:rsidR="00BF6D10" w:rsidRDefault="00BF6D10"/>
    <w:p w:rsidR="00BF6D10" w:rsidRDefault="00BF6D10">
      <w:r>
        <w:t>Each office has an o</w:t>
      </w:r>
      <w:r w:rsidR="00B969A6">
        <w:t xml:space="preserve">ffice manager and a secretary. </w:t>
      </w:r>
      <w:r>
        <w:t>Salespeople within each office</w:t>
      </w:r>
      <w:r w:rsidR="00B969A6">
        <w:t xml:space="preserve"> report to the office manager. </w:t>
      </w:r>
      <w:r>
        <w:t>The salespeople forward the information about the properties for sale to the secretary who updates the information on the office database and compiles weekly r</w:t>
      </w:r>
      <w:r w:rsidR="00B969A6">
        <w:t xml:space="preserve">eports for the office manager. </w:t>
      </w:r>
      <w:r>
        <w:t>These reports detail information about the total sales achieved by each salesperson and the office as a whole.</w:t>
      </w:r>
    </w:p>
    <w:p w:rsidR="00B969A6" w:rsidRDefault="00B969A6"/>
    <w:p w:rsidR="00BF6D10" w:rsidRDefault="00BF6D10">
      <w:r>
        <w:t xml:space="preserve">The office manager forwards copies of these reports to Alan Drake’s secretary who compiles the information from all offices into one report for Alan. </w:t>
      </w:r>
    </w:p>
    <w:p w:rsidR="00CA2F28" w:rsidRDefault="00CA2F28">
      <w:pPr>
        <w:keepNext/>
        <w:ind w:left="1440" w:hanging="1440"/>
        <w:rPr>
          <w:b/>
          <w:bCs/>
        </w:rPr>
      </w:pPr>
    </w:p>
    <w:p w:rsidR="00BF6D10" w:rsidRDefault="00BF6D10">
      <w:pPr>
        <w:keepNext/>
        <w:ind w:left="1440" w:hanging="1440"/>
        <w:rPr>
          <w:b/>
          <w:bCs/>
        </w:rPr>
      </w:pPr>
      <w:r>
        <w:rPr>
          <w:b/>
          <w:bCs/>
        </w:rPr>
        <w:t>Question 1</w:t>
      </w:r>
    </w:p>
    <w:p w:rsidR="00B62B9E" w:rsidRDefault="00B62B9E">
      <w:pPr>
        <w:keepNext/>
        <w:ind w:left="1440" w:hanging="1440"/>
        <w:rPr>
          <w:b/>
          <w:bCs/>
        </w:rPr>
      </w:pPr>
    </w:p>
    <w:p w:rsidR="00B62B9E" w:rsidRDefault="00A17AC0">
      <w:pPr>
        <w:keepNext/>
        <w:ind w:left="1440" w:hanging="1440"/>
        <w:rPr>
          <w:b/>
          <w:bCs/>
        </w:rPr>
      </w:pPr>
      <w:r>
        <w:rPr>
          <w:b/>
          <w:bCs/>
          <w:noProof/>
        </w:rPr>
        <w:pict>
          <v:oval id="_x0000_s1030" style="position:absolute;left:0;text-align:left;margin-left:108.95pt;margin-top:8.95pt;width:99.75pt;height:64.5pt;z-index:-251655168" o:allowoverlap="f"/>
        </w:pict>
      </w:r>
    </w:p>
    <w:p w:rsidR="00B62B9E" w:rsidRPr="00B62B9E" w:rsidRDefault="00B62B9E" w:rsidP="00B62B9E">
      <w:pPr>
        <w:keepNext/>
        <w:tabs>
          <w:tab w:val="left" w:pos="2595"/>
        </w:tabs>
        <w:ind w:left="1440" w:hanging="1440"/>
        <w:rPr>
          <w:bCs/>
        </w:rPr>
      </w:pPr>
      <w:r>
        <w:rPr>
          <w:b/>
          <w:bCs/>
        </w:rPr>
        <w:tab/>
      </w:r>
      <w:r>
        <w:rPr>
          <w:b/>
          <w:bCs/>
        </w:rPr>
        <w:tab/>
      </w:r>
    </w:p>
    <w:p w:rsidR="00B62B9E" w:rsidRPr="000F1D29" w:rsidRDefault="00A17AC0" w:rsidP="00A17AC0">
      <w:pPr>
        <w:keepNext/>
        <w:tabs>
          <w:tab w:val="left" w:pos="2970"/>
        </w:tabs>
        <w:ind w:left="1440" w:hanging="1440"/>
        <w:rPr>
          <w:bCs/>
          <w:sz w:val="20"/>
          <w:szCs w:val="20"/>
        </w:rPr>
      </w:pPr>
      <w:r>
        <w:rPr>
          <w:b/>
          <w:bCs/>
        </w:rPr>
        <w:tab/>
        <w:t xml:space="preserve">                   </w:t>
      </w:r>
      <w:r w:rsidRPr="000F1D29">
        <w:rPr>
          <w:bCs/>
          <w:sz w:val="20"/>
          <w:szCs w:val="20"/>
        </w:rPr>
        <w:t>Alan Drake</w:t>
      </w:r>
    </w:p>
    <w:p w:rsidR="00B62B9E" w:rsidRPr="000F1D29" w:rsidRDefault="000F1D29" w:rsidP="000F1D29">
      <w:pPr>
        <w:keepNext/>
        <w:tabs>
          <w:tab w:val="left" w:pos="2970"/>
        </w:tabs>
        <w:ind w:left="1440" w:hanging="1440"/>
        <w:rPr>
          <w:bCs/>
          <w:sz w:val="20"/>
          <w:szCs w:val="20"/>
        </w:rPr>
      </w:pPr>
      <w:r w:rsidRPr="000F1D29">
        <w:rPr>
          <w:b/>
          <w:bCs/>
          <w:sz w:val="20"/>
          <w:szCs w:val="20"/>
        </w:rPr>
        <w:tab/>
        <w:t xml:space="preserve">                 </w:t>
      </w:r>
      <w:r w:rsidRPr="000F1D29">
        <w:rPr>
          <w:bCs/>
          <w:sz w:val="20"/>
          <w:szCs w:val="20"/>
        </w:rPr>
        <w:t>Strategic planning</w:t>
      </w:r>
    </w:p>
    <w:p w:rsidR="00B62B9E" w:rsidRDefault="00B62B9E">
      <w:pPr>
        <w:keepNext/>
        <w:ind w:left="1440" w:hanging="1440"/>
        <w:rPr>
          <w:b/>
          <w:bCs/>
        </w:rPr>
      </w:pPr>
    </w:p>
    <w:p w:rsidR="00B62B9E" w:rsidRDefault="00A17AC0">
      <w:pPr>
        <w:keepNext/>
        <w:ind w:left="1440" w:hanging="1440"/>
        <w:rPr>
          <w:b/>
          <w:bCs/>
        </w:rPr>
      </w:pPr>
      <w:r>
        <w:rPr>
          <w:b/>
          <w:bCs/>
          <w:noProof/>
        </w:rPr>
        <w:pict>
          <v:shape id="_x0000_s1032" type="#_x0000_t32" style="position:absolute;left:0;text-align:left;margin-left:168.2pt;margin-top:4.5pt;width:0;height:32.25pt;z-index:251662336" o:connectortype="straight">
            <v:stroke endarrow="block"/>
          </v:shape>
        </w:pict>
      </w:r>
    </w:p>
    <w:p w:rsidR="00B62B9E" w:rsidRDefault="00B62B9E">
      <w:pPr>
        <w:keepNext/>
        <w:ind w:left="1440" w:hanging="1440"/>
        <w:rPr>
          <w:b/>
          <w:bCs/>
        </w:rPr>
      </w:pPr>
    </w:p>
    <w:p w:rsidR="00B62B9E" w:rsidRDefault="000F1D29">
      <w:pPr>
        <w:keepNext/>
        <w:ind w:left="1440" w:hanging="1440"/>
        <w:rPr>
          <w:b/>
          <w:bCs/>
        </w:rPr>
      </w:pPr>
      <w:r>
        <w:rPr>
          <w:b/>
          <w:bCs/>
          <w:noProof/>
        </w:rPr>
        <w:pict>
          <v:oval id="_x0000_s1035" style="position:absolute;left:0;text-align:left;margin-left:294.95pt;margin-top:9.15pt;width:130.5pt;height:57pt;z-index:-251651072"/>
        </w:pict>
      </w:r>
      <w:r>
        <w:rPr>
          <w:b/>
          <w:bCs/>
          <w:noProof/>
        </w:rPr>
        <w:pict>
          <v:oval id="_x0000_s1033" style="position:absolute;left:0;text-align:left;margin-left:108.95pt;margin-top:9.15pt;width:133.5pt;height:57pt;z-index:-251653120"/>
        </w:pict>
      </w:r>
    </w:p>
    <w:p w:rsidR="00B62B9E" w:rsidRDefault="00B62B9E">
      <w:pPr>
        <w:keepNext/>
        <w:ind w:left="1440" w:hanging="1440"/>
        <w:rPr>
          <w:b/>
          <w:bCs/>
        </w:rPr>
      </w:pPr>
    </w:p>
    <w:p w:rsidR="00B62B9E" w:rsidRPr="000F1D29" w:rsidRDefault="00A17AC0" w:rsidP="00A17AC0">
      <w:pPr>
        <w:keepNext/>
        <w:tabs>
          <w:tab w:val="left" w:pos="2295"/>
          <w:tab w:val="left" w:pos="2880"/>
          <w:tab w:val="left" w:pos="3600"/>
          <w:tab w:val="left" w:pos="4320"/>
          <w:tab w:val="left" w:pos="6510"/>
        </w:tabs>
        <w:ind w:left="1440" w:hanging="1440"/>
        <w:rPr>
          <w:bCs/>
          <w:sz w:val="20"/>
          <w:szCs w:val="20"/>
        </w:rPr>
      </w:pPr>
      <w:r>
        <w:rPr>
          <w:b/>
          <w:bCs/>
          <w:noProof/>
        </w:rPr>
        <w:pict>
          <v:shape id="_x0000_s1034" type="#_x0000_t32" style="position:absolute;left:0;text-align:left;margin-left:237.2pt;margin-top:1.05pt;width:57.75pt;height:.75pt;flip:y;z-index:251664384" o:connectortype="straight">
            <v:stroke endarrow="block"/>
          </v:shape>
        </w:pict>
      </w:r>
      <w:r w:rsidR="00B62B9E">
        <w:rPr>
          <w:b/>
          <w:bCs/>
        </w:rPr>
        <w:tab/>
      </w:r>
      <w:r w:rsidR="00B62B9E">
        <w:rPr>
          <w:b/>
          <w:bCs/>
        </w:rPr>
        <w:tab/>
      </w:r>
      <w:r w:rsidR="00B62B9E" w:rsidRPr="000F1D29">
        <w:rPr>
          <w:bCs/>
          <w:sz w:val="20"/>
          <w:szCs w:val="20"/>
        </w:rPr>
        <w:t>Office manager and secretary</w:t>
      </w:r>
      <w:r w:rsidRPr="000F1D29">
        <w:rPr>
          <w:bCs/>
          <w:sz w:val="20"/>
          <w:szCs w:val="20"/>
        </w:rPr>
        <w:tab/>
        <w:t>sales workers</w:t>
      </w:r>
    </w:p>
    <w:p w:rsidR="00B62B9E" w:rsidRPr="000F1D29" w:rsidRDefault="000F1D29" w:rsidP="000F1D29">
      <w:pPr>
        <w:keepNext/>
        <w:tabs>
          <w:tab w:val="left" w:pos="3600"/>
          <w:tab w:val="left" w:pos="7080"/>
        </w:tabs>
        <w:ind w:left="1440" w:hanging="1440"/>
        <w:rPr>
          <w:bCs/>
          <w:sz w:val="20"/>
          <w:szCs w:val="20"/>
        </w:rPr>
      </w:pPr>
      <w:r w:rsidRPr="000F1D29">
        <w:rPr>
          <w:b/>
          <w:bCs/>
          <w:sz w:val="20"/>
          <w:szCs w:val="20"/>
        </w:rPr>
        <w:tab/>
        <w:t xml:space="preserve">                    </w:t>
      </w:r>
      <w:r w:rsidRPr="000F1D29">
        <w:rPr>
          <w:bCs/>
          <w:sz w:val="20"/>
          <w:szCs w:val="20"/>
        </w:rPr>
        <w:t>Tactical planning</w:t>
      </w:r>
      <w:r>
        <w:rPr>
          <w:bCs/>
          <w:sz w:val="20"/>
          <w:szCs w:val="20"/>
        </w:rPr>
        <w:t xml:space="preserve">                                                 operational planning</w:t>
      </w:r>
    </w:p>
    <w:p w:rsidR="00BF6D10" w:rsidRDefault="00BF6D10"/>
    <w:p w:rsidR="00BF6D10" w:rsidRDefault="00BF6D10"/>
    <w:p w:rsidR="00BF6D10" w:rsidRDefault="00BF6D10">
      <w:pPr>
        <w:keepNext/>
        <w:ind w:left="1440" w:hanging="1440"/>
        <w:rPr>
          <w:b/>
          <w:bCs/>
        </w:rPr>
      </w:pPr>
      <w:r>
        <w:rPr>
          <w:b/>
          <w:bCs/>
        </w:rPr>
        <w:t>Question 2</w:t>
      </w:r>
    </w:p>
    <w:p w:rsidR="00BF6D10" w:rsidRDefault="00BF6D10"/>
    <w:p w:rsidR="00BF6D10" w:rsidRDefault="00BF6D10">
      <w:r>
        <w:t>On the organisation chart illustrate the information flows within the organisation.</w:t>
      </w:r>
    </w:p>
    <w:p w:rsidR="00BF6D10" w:rsidRDefault="00BF6D10"/>
    <w:p w:rsidR="00BF6D10" w:rsidRDefault="00BF6D10">
      <w:pPr>
        <w:keepNext/>
        <w:ind w:left="1440" w:hanging="1440"/>
        <w:rPr>
          <w:b/>
          <w:bCs/>
        </w:rPr>
      </w:pPr>
      <w:r>
        <w:rPr>
          <w:b/>
          <w:bCs/>
        </w:rPr>
        <w:t>Question 3</w:t>
      </w:r>
    </w:p>
    <w:p w:rsidR="00BF6D10" w:rsidRDefault="00BF6D10"/>
    <w:p w:rsidR="00BF6D10" w:rsidRDefault="00BF6D10">
      <w:r>
        <w:t>Identify which levels on the organisation chart require strategic, tactical and operational planning.</w:t>
      </w:r>
    </w:p>
    <w:p w:rsidR="00BF6D10" w:rsidRDefault="00BF6D10"/>
    <w:p w:rsidR="00BF6D10" w:rsidRDefault="00BF6D10">
      <w:pPr>
        <w:keepNext/>
        <w:ind w:left="1440" w:hanging="1440"/>
        <w:rPr>
          <w:b/>
          <w:bCs/>
        </w:rPr>
      </w:pPr>
      <w:r>
        <w:rPr>
          <w:b/>
          <w:bCs/>
        </w:rPr>
        <w:lastRenderedPageBreak/>
        <w:t>Question 4</w:t>
      </w:r>
    </w:p>
    <w:p w:rsidR="00BF6D10" w:rsidRDefault="00273722">
      <w:r>
        <w:t>T</w:t>
      </w:r>
      <w:r w:rsidR="00BF6D10">
        <w:t>wo decisions that might be made by eac</w:t>
      </w:r>
      <w:r>
        <w:t xml:space="preserve">h level within the organisation are: </w:t>
      </w:r>
    </w:p>
    <w:p w:rsidR="00273722" w:rsidRDefault="008D47C2" w:rsidP="00273722">
      <w:pPr>
        <w:numPr>
          <w:ilvl w:val="0"/>
          <w:numId w:val="1"/>
        </w:numPr>
      </w:pPr>
      <w:r>
        <w:t>Senior management-</w:t>
      </w:r>
      <w:r w:rsidR="009E4197">
        <w:t xml:space="preserve"> </w:t>
      </w:r>
      <w:r w:rsidR="00EA1B1D">
        <w:t xml:space="preserve">deciding when new offices need to be built and the hiring new staff members. </w:t>
      </w:r>
      <w:r>
        <w:t xml:space="preserve"> </w:t>
      </w:r>
    </w:p>
    <w:p w:rsidR="008D47C2" w:rsidRDefault="008D47C2" w:rsidP="00273722">
      <w:pPr>
        <w:numPr>
          <w:ilvl w:val="0"/>
          <w:numId w:val="1"/>
        </w:numPr>
      </w:pPr>
      <w:r>
        <w:t>Operational management-</w:t>
      </w:r>
      <w:r w:rsidR="00EA1B1D">
        <w:t xml:space="preserve"> Directing customer complaints to Alan Drake’s secretary, replacing workers who call in sick and ordering more stock if is needed for the offices. </w:t>
      </w:r>
    </w:p>
    <w:p w:rsidR="008D47C2" w:rsidRDefault="008D47C2" w:rsidP="00273722">
      <w:pPr>
        <w:numPr>
          <w:ilvl w:val="0"/>
          <w:numId w:val="1"/>
        </w:numPr>
      </w:pPr>
      <w:r>
        <w:t>Middle management-</w:t>
      </w:r>
      <w:r w:rsidR="00EA1B1D">
        <w:t xml:space="preserve"> responsible for making account decisions and weekly newsletters. </w:t>
      </w:r>
    </w:p>
    <w:p w:rsidR="00BF6D10" w:rsidRDefault="00BF6D10"/>
    <w:p w:rsidR="00BF6D10" w:rsidRDefault="00BF6D10">
      <w:pPr>
        <w:keepNext/>
        <w:ind w:left="1440" w:hanging="1440"/>
        <w:rPr>
          <w:b/>
          <w:bCs/>
        </w:rPr>
      </w:pPr>
    </w:p>
    <w:sectPr w:rsidR="00BF6D10" w:rsidSect="009C4146">
      <w:headerReference w:type="default" r:id="rId8"/>
      <w:footerReference w:type="default" r:id="rId9"/>
      <w:pgSz w:w="11905" w:h="16837"/>
      <w:pgMar w:top="3402" w:right="1796" w:bottom="1440" w:left="1796" w:header="0" w:footer="709"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C93" w:rsidRDefault="00586C93" w:rsidP="00BF6D10">
      <w:r>
        <w:separator/>
      </w:r>
    </w:p>
  </w:endnote>
  <w:endnote w:type="continuationSeparator" w:id="1">
    <w:p w:rsidR="00586C93" w:rsidRDefault="00586C93" w:rsidP="00BF6D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D10" w:rsidRDefault="00552D31">
    <w:pPr>
      <w:tabs>
        <w:tab w:val="center" w:pos="4320"/>
        <w:tab w:val="right" w:pos="8640"/>
      </w:tabs>
      <w:rPr>
        <w:rFonts w:cstheme="minorBidi"/>
        <w:kern w:val="0"/>
        <w:sz w:val="18"/>
        <w:szCs w:val="18"/>
      </w:rPr>
    </w:pPr>
    <w:r>
      <w:rPr>
        <w:rFonts w:cstheme="minorBidi"/>
        <w:kern w:val="0"/>
        <w:sz w:val="18"/>
        <w:szCs w:val="18"/>
      </w:rPr>
      <w:fldChar w:fldCharType="begin"/>
    </w:r>
    <w:r w:rsidR="00BF6D10">
      <w:rPr>
        <w:rFonts w:cstheme="minorBidi"/>
        <w:kern w:val="0"/>
        <w:sz w:val="18"/>
        <w:szCs w:val="18"/>
      </w:rPr>
      <w:instrText>FILENAME</w:instrText>
    </w:r>
    <w:r>
      <w:rPr>
        <w:rFonts w:cstheme="minorBidi"/>
        <w:kern w:val="0"/>
        <w:sz w:val="18"/>
        <w:szCs w:val="18"/>
      </w:rPr>
      <w:fldChar w:fldCharType="separate"/>
    </w:r>
    <w:r w:rsidR="00BF6D10">
      <w:rPr>
        <w:rFonts w:cstheme="minorBidi"/>
        <w:kern w:val="0"/>
        <w:sz w:val="18"/>
        <w:szCs w:val="18"/>
      </w:rPr>
      <w:t>ITA_WS3_Organisations.wps</w:t>
    </w:r>
    <w:r>
      <w:rPr>
        <w:rFonts w:cstheme="minorBidi"/>
        <w:kern w:val="0"/>
        <w:sz w:val="18"/>
        <w:szCs w:val="18"/>
      </w:rPr>
      <w:fldChar w:fldCharType="end"/>
    </w:r>
  </w:p>
  <w:p w:rsidR="00BF6D10" w:rsidRDefault="00BF6D10">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C93" w:rsidRDefault="00586C93" w:rsidP="00BF6D10">
      <w:r>
        <w:separator/>
      </w:r>
    </w:p>
  </w:footnote>
  <w:footnote w:type="continuationSeparator" w:id="1">
    <w:p w:rsidR="00586C93" w:rsidRDefault="00586C93" w:rsidP="00BF6D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D10" w:rsidRDefault="00552D31" w:rsidP="00BF6D1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9" type="#_x0000_t75" style="position:absolute;margin-left:73.2pt;margin-top:135.35pt;width:300pt;height:360.7pt;z-index:251657728" o:allowincell="f">
          <v:imagedata r:id="rId1"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83015"/>
    <w:multiLevelType w:val="hybridMultilevel"/>
    <w:tmpl w:val="945299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4"/>
    <o:shapelayout v:ext="edit">
      <o:idmap v:ext="edit" data="2"/>
    </o:shapelayout>
  </w:hdrShapeDefaults>
  <w:footnotePr>
    <w:footnote w:id="0"/>
    <w:footnote w:id="1"/>
  </w:footnotePr>
  <w:endnotePr>
    <w:pos w:val="sectEnd"/>
    <w:endnote w:id="0"/>
    <w:endnote w:id="1"/>
  </w:endnotePr>
  <w:compat>
    <w:spaceForUL/>
    <w:balanceSingleByteDoubleByteWidth/>
    <w:doNotLeaveBackslashAlone/>
    <w:ulTrailSpace/>
    <w:doNotExpandShiftReturn/>
    <w:adjustLineHeightInTable/>
  </w:compat>
  <w:docVars>
    <w:docVar w:name="ColorPos" w:val="-1"/>
    <w:docVar w:name="ColorSet" w:val="-1"/>
    <w:docVar w:name="StylePos" w:val="-1"/>
    <w:docVar w:name="StyleSet" w:val="-1"/>
  </w:docVars>
  <w:rsids>
    <w:rsidRoot w:val="00BF6D10"/>
    <w:rsid w:val="00090285"/>
    <w:rsid w:val="000F1D29"/>
    <w:rsid w:val="00273722"/>
    <w:rsid w:val="002F59B8"/>
    <w:rsid w:val="004171B5"/>
    <w:rsid w:val="00497CB1"/>
    <w:rsid w:val="004C6AE7"/>
    <w:rsid w:val="00532593"/>
    <w:rsid w:val="00552D31"/>
    <w:rsid w:val="00574E73"/>
    <w:rsid w:val="00586C93"/>
    <w:rsid w:val="005D1888"/>
    <w:rsid w:val="00843B1B"/>
    <w:rsid w:val="008D47C2"/>
    <w:rsid w:val="0091220D"/>
    <w:rsid w:val="00981A32"/>
    <w:rsid w:val="009C4146"/>
    <w:rsid w:val="009E4197"/>
    <w:rsid w:val="00A17AC0"/>
    <w:rsid w:val="00B62B9E"/>
    <w:rsid w:val="00B969A6"/>
    <w:rsid w:val="00BF6D10"/>
    <w:rsid w:val="00C44B22"/>
    <w:rsid w:val="00CA2F28"/>
    <w:rsid w:val="00EA1B1D"/>
    <w:rsid w:val="00EA3CBF"/>
    <w:rsid w:val="00F126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rules v:ext="edit">
        <o:r id="V:Rule2" type="connector" idref="#_x0000_s1028"/>
        <o:r id="V:Rule4" type="connector" idref="#_x0000_s1029"/>
        <o:r id="V:Rule8" type="connector" idref="#_x0000_s1032"/>
        <o:r id="V:Rule10"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6E3"/>
    <w:pPr>
      <w:widowControl w:val="0"/>
      <w:overflowPunct w:val="0"/>
      <w:adjustRightInd w:val="0"/>
    </w:pPr>
    <w:rPr>
      <w:rFonts w:ascii="Times New Roman" w:hAnsi="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9A6"/>
    <w:pPr>
      <w:tabs>
        <w:tab w:val="center" w:pos="4513"/>
        <w:tab w:val="right" w:pos="9026"/>
      </w:tabs>
    </w:pPr>
  </w:style>
  <w:style w:type="character" w:customStyle="1" w:styleId="HeaderChar">
    <w:name w:val="Header Char"/>
    <w:basedOn w:val="DefaultParagraphFont"/>
    <w:link w:val="Header"/>
    <w:uiPriority w:val="99"/>
    <w:rsid w:val="00B969A6"/>
    <w:rPr>
      <w:rFonts w:ascii="Times New Roman" w:hAnsi="Times New Roman" w:cs="Times New Roman"/>
      <w:kern w:val="28"/>
      <w:sz w:val="24"/>
      <w:szCs w:val="24"/>
    </w:rPr>
  </w:style>
  <w:style w:type="paragraph" w:styleId="Footer">
    <w:name w:val="footer"/>
    <w:basedOn w:val="Normal"/>
    <w:link w:val="FooterChar"/>
    <w:uiPriority w:val="99"/>
    <w:semiHidden/>
    <w:unhideWhenUsed/>
    <w:rsid w:val="00B969A6"/>
    <w:pPr>
      <w:tabs>
        <w:tab w:val="center" w:pos="4513"/>
        <w:tab w:val="right" w:pos="9026"/>
      </w:tabs>
    </w:pPr>
  </w:style>
  <w:style w:type="character" w:customStyle="1" w:styleId="FooterChar">
    <w:name w:val="Footer Char"/>
    <w:basedOn w:val="DefaultParagraphFont"/>
    <w:link w:val="Footer"/>
    <w:uiPriority w:val="99"/>
    <w:semiHidden/>
    <w:rsid w:val="00B969A6"/>
    <w:rPr>
      <w:rFonts w:ascii="Times New Roman" w:hAnsi="Times New Roman" w:cs="Times New Roman"/>
      <w:kern w:val="28"/>
      <w:sz w:val="24"/>
      <w:szCs w:val="24"/>
    </w:rPr>
  </w:style>
  <w:style w:type="paragraph" w:styleId="BalloonText">
    <w:name w:val="Balloon Text"/>
    <w:basedOn w:val="Normal"/>
    <w:link w:val="BalloonTextChar"/>
    <w:uiPriority w:val="99"/>
    <w:semiHidden/>
    <w:unhideWhenUsed/>
    <w:rsid w:val="009C4146"/>
    <w:rPr>
      <w:rFonts w:ascii="Tahoma" w:hAnsi="Tahoma" w:cs="Tahoma"/>
      <w:sz w:val="16"/>
      <w:szCs w:val="16"/>
    </w:rPr>
  </w:style>
  <w:style w:type="character" w:customStyle="1" w:styleId="BalloonTextChar">
    <w:name w:val="Balloon Text Char"/>
    <w:basedOn w:val="DefaultParagraphFont"/>
    <w:link w:val="BalloonText"/>
    <w:uiPriority w:val="99"/>
    <w:semiHidden/>
    <w:rsid w:val="009C4146"/>
    <w:rPr>
      <w:rFonts w:ascii="Tahoma" w:hAnsi="Tahoma" w:cs="Tahoma"/>
      <w:kern w:val="28"/>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E3C2C-19C8-4F12-BD67-471E15828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dc:creator>
  <cp:lastModifiedBy>Jenna</cp:lastModifiedBy>
  <cp:revision>2</cp:revision>
  <dcterms:created xsi:type="dcterms:W3CDTF">2009-02-12T05:55:00Z</dcterms:created>
  <dcterms:modified xsi:type="dcterms:W3CDTF">2009-02-12T05:55:00Z</dcterms:modified>
</cp:coreProperties>
</file>